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Pr>
        <w:drawing>
          <wp:anchor allowOverlap="1" behindDoc="0" distB="152400" distT="152400" distL="152400" distR="152400" hidden="0" layoutInCell="1" locked="0" relativeHeight="0" simplePos="0">
            <wp:simplePos x="0" y="0"/>
            <wp:positionH relativeFrom="page">
              <wp:posOffset>1867706</wp:posOffset>
            </wp:positionH>
            <wp:positionV relativeFrom="page">
              <wp:posOffset>765242</wp:posOffset>
            </wp:positionV>
            <wp:extent cx="3320374" cy="2023110"/>
            <wp:effectExtent b="0" l="0" r="0" t="0"/>
            <wp:wrapSquare wrapText="left" distB="152400" distT="152400" distL="152400" distR="152400"/>
            <wp:docPr descr="six young school children arm in arm in front of a chalkboard in a classroom" id="3" name="image1.jpg"/>
            <a:graphic>
              <a:graphicData uri="http://schemas.openxmlformats.org/drawingml/2006/picture">
                <pic:pic>
                  <pic:nvPicPr>
                    <pic:cNvPr descr="six young school children arm in arm in front of a chalkboard in a classroom" id="0" name="image1.jpg"/>
                    <pic:cNvPicPr preferRelativeResize="0"/>
                  </pic:nvPicPr>
                  <pic:blipFill>
                    <a:blip r:embed="rId7"/>
                    <a:srcRect b="0" l="110" r="109" t="0"/>
                    <a:stretch>
                      <a:fillRect/>
                    </a:stretch>
                  </pic:blipFill>
                  <pic:spPr>
                    <a:xfrm>
                      <a:off x="0" y="0"/>
                      <a:ext cx="3320374" cy="2023110"/>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3">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4">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5">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6">
      <w:pPr>
        <w:spacing w:line="276" w:lineRule="auto"/>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007">
      <w:pPr>
        <w:spacing w:line="276" w:lineRule="auto"/>
        <w:jc w:val="center"/>
        <w:rPr>
          <w:rFonts w:ascii="Times New Roman" w:cs="Times New Roman" w:eastAsia="Times New Roman" w:hAnsi="Times New Roman"/>
          <w:b w:val="1"/>
          <w:sz w:val="48"/>
          <w:szCs w:val="48"/>
        </w:rPr>
      </w:pPr>
      <w:r w:rsidDel="00000000" w:rsidR="00000000" w:rsidRPr="00000000">
        <w:rPr>
          <w:rFonts w:ascii="Times New Roman" w:cs="Times New Roman" w:eastAsia="Times New Roman" w:hAnsi="Times New Roman"/>
          <w:b w:val="1"/>
          <w:sz w:val="48"/>
          <w:szCs w:val="48"/>
          <w:rtl w:val="0"/>
        </w:rPr>
        <w:t xml:space="preserve">Whatcom County Dressage and Eventing Association</w:t>
      </w:r>
    </w:p>
    <w:p w:rsidR="00000000" w:rsidDel="00000000" w:rsidP="00000000" w:rsidRDefault="00000000" w:rsidRPr="00000000" w14:paraId="00000008">
      <w:pPr>
        <w:spacing w:line="276" w:lineRule="auto"/>
        <w:jc w:val="center"/>
        <w:rPr>
          <w:rFonts w:ascii="Times New Roman" w:cs="Times New Roman" w:eastAsia="Times New Roman" w:hAnsi="Times New Roman"/>
          <w:sz w:val="28"/>
          <w:szCs w:val="28"/>
        </w:rPr>
      </w:pPr>
      <w:hyperlink r:id="rId8">
        <w:r w:rsidDel="00000000" w:rsidR="00000000" w:rsidRPr="00000000">
          <w:rPr>
            <w:rFonts w:ascii="Times New Roman" w:cs="Times New Roman" w:eastAsia="Times New Roman" w:hAnsi="Times New Roman"/>
            <w:color w:val="0563c1"/>
            <w:sz w:val="28"/>
            <w:szCs w:val="28"/>
            <w:u w:val="single"/>
            <w:rtl w:val="0"/>
          </w:rPr>
          <w:t xml:space="preserve">www.wcdea.org</w:t>
        </w:r>
      </w:hyperlink>
      <w:r w:rsidDel="00000000" w:rsidR="00000000" w:rsidRPr="00000000">
        <w:rPr>
          <w:rtl w:val="0"/>
        </w:rPr>
      </w:r>
    </w:p>
    <w:p w:rsidR="00000000" w:rsidDel="00000000" w:rsidP="00000000" w:rsidRDefault="00000000" w:rsidRPr="00000000" w14:paraId="00000009">
      <w:pPr>
        <w:spacing w:line="276" w:lineRule="auto"/>
        <w:jc w:val="center"/>
        <w:rPr>
          <w:rFonts w:ascii="Times New Roman" w:cs="Times New Roman" w:eastAsia="Times New Roman" w:hAnsi="Times New Roman"/>
          <w:b w:val="1"/>
          <w:sz w:val="40"/>
          <w:szCs w:val="40"/>
        </w:rPr>
      </w:pPr>
      <w:r w:rsidDel="00000000" w:rsidR="00000000" w:rsidRPr="00000000">
        <w:rPr>
          <w:rFonts w:ascii="Times New Roman" w:cs="Times New Roman" w:eastAsia="Times New Roman" w:hAnsi="Times New Roman"/>
          <w:b w:val="1"/>
          <w:sz w:val="40"/>
          <w:szCs w:val="40"/>
          <w:rtl w:val="0"/>
        </w:rPr>
        <w:t xml:space="preserve">September 2025 Newsletter</w:t>
      </w:r>
    </w:p>
    <w:p w:rsidR="00000000" w:rsidDel="00000000" w:rsidP="00000000" w:rsidRDefault="00000000" w:rsidRPr="00000000" w14:paraId="0000000A">
      <w:pP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rFonts w:ascii="Times New Roman" w:cs="Times New Roman" w:eastAsia="Times New Roman" w:hAnsi="Times New Roman"/>
          <w:color w:val="1d2228"/>
          <w:sz w:val="28"/>
          <w:szCs w:val="28"/>
        </w:rPr>
      </w:pPr>
      <w:r w:rsidDel="00000000" w:rsidR="00000000" w:rsidRPr="00000000">
        <w:rPr>
          <w:rFonts w:ascii="Times New Roman" w:cs="Times New Roman" w:eastAsia="Times New Roman" w:hAnsi="Times New Roman"/>
          <w:b w:val="1"/>
          <w:color w:val="1d2228"/>
          <w:sz w:val="36"/>
          <w:szCs w:val="36"/>
          <w:rtl w:val="0"/>
        </w:rPr>
        <w:t xml:space="preserve">Board Musings</w:t>
      </w:r>
      <w:r w:rsidDel="00000000" w:rsidR="00000000" w:rsidRPr="00000000">
        <w:rPr>
          <w:rtl w:val="0"/>
        </w:rPr>
      </w:r>
    </w:p>
    <w:p w:rsidR="00000000" w:rsidDel="00000000" w:rsidP="00000000" w:rsidRDefault="00000000" w:rsidRPr="00000000" w14:paraId="0000000D">
      <w:pPr>
        <w:rPr>
          <w:rFonts w:ascii="Georgia" w:cs="Georgia" w:eastAsia="Georgia" w:hAnsi="Georgia"/>
          <w:color w:val="212121"/>
          <w:sz w:val="28"/>
          <w:szCs w:val="28"/>
        </w:rPr>
      </w:pPr>
      <w:r w:rsidDel="00000000" w:rsidR="00000000" w:rsidRPr="00000000">
        <w:rPr>
          <w:rFonts w:ascii="Georgia" w:cs="Georgia" w:eastAsia="Georgia" w:hAnsi="Georgia"/>
          <w:color w:val="212121"/>
          <w:sz w:val="28"/>
          <w:szCs w:val="28"/>
          <w:rtl w:val="0"/>
        </w:rPr>
        <w:t xml:space="preserve">Two awesome club members are working on organizing a fall show, with a probable date of October 5th. Keep an eye on the website and Facebook page for more info. And, come to the meeting at Round Table on Sept 18th to learn more, and to see how you can volunteer to help to make this show happen! </w:t>
      </w:r>
    </w:p>
    <w:p w:rsidR="00000000" w:rsidDel="00000000" w:rsidP="00000000" w:rsidRDefault="00000000" w:rsidRPr="00000000" w14:paraId="0000000E">
      <w:pPr>
        <w:rPr>
          <w:rFonts w:ascii="Georgia" w:cs="Georgia" w:eastAsia="Georgia" w:hAnsi="Georgia"/>
          <w:color w:val="212121"/>
          <w:sz w:val="28"/>
          <w:szCs w:val="28"/>
        </w:rPr>
      </w:pPr>
      <w:r w:rsidDel="00000000" w:rsidR="00000000" w:rsidRPr="00000000">
        <w:rPr>
          <w:rFonts w:ascii="Georgia" w:cs="Georgia" w:eastAsia="Georgia" w:hAnsi="Georgia"/>
          <w:color w:val="212121"/>
          <w:sz w:val="28"/>
          <w:szCs w:val="28"/>
          <w:rtl w:val="0"/>
        </w:rPr>
        <w:t xml:space="preserve">It's not too early to start thinking about the annual holiday party. We'll need to choose a date, and a place to gather. </w:t>
      </w:r>
    </w:p>
    <w:p w:rsidR="00000000" w:rsidDel="00000000" w:rsidP="00000000" w:rsidRDefault="00000000" w:rsidRPr="00000000" w14:paraId="0000000F">
      <w:pPr>
        <w:rPr>
          <w:rFonts w:ascii="Georgia" w:cs="Georgia" w:eastAsia="Georgia" w:hAnsi="Georgia"/>
          <w:color w:val="212121"/>
          <w:sz w:val="28"/>
          <w:szCs w:val="28"/>
        </w:rPr>
      </w:pPr>
      <w:r w:rsidDel="00000000" w:rsidR="00000000" w:rsidRPr="00000000">
        <w:rPr>
          <w:rFonts w:ascii="Georgia" w:cs="Georgia" w:eastAsia="Georgia" w:hAnsi="Georgia"/>
          <w:color w:val="212121"/>
          <w:sz w:val="28"/>
          <w:szCs w:val="28"/>
          <w:rtl w:val="0"/>
        </w:rPr>
        <w:t xml:space="preserve"> </w:t>
      </w:r>
    </w:p>
    <w:p w:rsidR="00000000" w:rsidDel="00000000" w:rsidP="00000000" w:rsidRDefault="00000000" w:rsidRPr="00000000" w14:paraId="00000010">
      <w:pPr>
        <w:rPr>
          <w:rFonts w:ascii="Georgia" w:cs="Georgia" w:eastAsia="Georgia" w:hAnsi="Georgia"/>
          <w:color w:val="212121"/>
          <w:sz w:val="28"/>
          <w:szCs w:val="28"/>
        </w:rPr>
      </w:pPr>
      <w:r w:rsidDel="00000000" w:rsidR="00000000" w:rsidRPr="00000000">
        <w:rPr>
          <w:rFonts w:ascii="Georgia" w:cs="Georgia" w:eastAsia="Georgia" w:hAnsi="Georgia"/>
          <w:color w:val="212121"/>
          <w:sz w:val="28"/>
          <w:szCs w:val="28"/>
          <w:rtl w:val="0"/>
        </w:rPr>
        <w:t xml:space="preserve">~Michelle</w:t>
      </w:r>
    </w:p>
    <w:p w:rsidR="00000000" w:rsidDel="00000000" w:rsidP="00000000" w:rsidRDefault="00000000" w:rsidRPr="00000000" w14:paraId="00000011">
      <w:pPr>
        <w:rPr>
          <w:rFonts w:ascii="Georgia" w:cs="Georgia" w:eastAsia="Georgia" w:hAnsi="Georgia"/>
          <w:color w:val="212121"/>
          <w:sz w:val="28"/>
          <w:szCs w:val="28"/>
        </w:rPr>
      </w:pPr>
      <w:r w:rsidDel="00000000" w:rsidR="00000000" w:rsidRPr="00000000">
        <w:rPr>
          <w:rtl w:val="0"/>
        </w:rPr>
      </w:r>
    </w:p>
    <w:p w:rsidR="00000000" w:rsidDel="00000000" w:rsidP="00000000" w:rsidRDefault="00000000" w:rsidRPr="00000000" w14:paraId="00000012">
      <w:pPr>
        <w:rPr>
          <w:rFonts w:ascii="Georgia" w:cs="Georgia" w:eastAsia="Georgia" w:hAnsi="Georgia"/>
          <w:b w:val="1"/>
          <w:color w:val="141414"/>
          <w:sz w:val="26"/>
          <w:szCs w:val="26"/>
        </w:rPr>
      </w:pPr>
      <w:r w:rsidDel="00000000" w:rsidR="00000000" w:rsidRPr="00000000">
        <w:rPr>
          <w:rFonts w:ascii="Georgia" w:cs="Georgia" w:eastAsia="Georgia" w:hAnsi="Georgia"/>
          <w:b w:val="1"/>
          <w:color w:val="141414"/>
          <w:sz w:val="26"/>
          <w:szCs w:val="26"/>
          <w:rtl w:val="0"/>
        </w:rPr>
        <w:t xml:space="preserve">Announcements:</w:t>
      </w:r>
    </w:p>
    <w:p w:rsidR="00000000" w:rsidDel="00000000" w:rsidP="00000000" w:rsidRDefault="00000000" w:rsidRPr="00000000" w14:paraId="00000013">
      <w:pPr>
        <w:rPr>
          <w:rFonts w:ascii="Georgia" w:cs="Georgia" w:eastAsia="Georgia" w:hAnsi="Georgia"/>
          <w:b w:val="1"/>
          <w:color w:val="141414"/>
          <w:sz w:val="26"/>
          <w:szCs w:val="26"/>
        </w:rPr>
      </w:pPr>
      <w:r w:rsidDel="00000000" w:rsidR="00000000" w:rsidRPr="00000000">
        <w:rPr>
          <w:rtl w:val="0"/>
        </w:rPr>
      </w:r>
    </w:p>
    <w:p w:rsidR="00000000" w:rsidDel="00000000" w:rsidP="00000000" w:rsidRDefault="00000000" w:rsidRPr="00000000" w14:paraId="00000014">
      <w:pPr>
        <w:rPr>
          <w:rFonts w:ascii="Georgia" w:cs="Georgia" w:eastAsia="Georgia" w:hAnsi="Georgia"/>
          <w:b w:val="1"/>
          <w:color w:val="141414"/>
          <w:sz w:val="26"/>
          <w:szCs w:val="26"/>
        </w:rPr>
      </w:pPr>
      <w:r w:rsidDel="00000000" w:rsidR="00000000" w:rsidRPr="00000000">
        <w:rPr>
          <w:rFonts w:ascii="Georgia" w:cs="Georgia" w:eastAsia="Georgia" w:hAnsi="Georgia"/>
          <w:b w:val="1"/>
          <w:color w:val="141414"/>
          <w:sz w:val="26"/>
          <w:szCs w:val="26"/>
          <w:rtl w:val="0"/>
        </w:rPr>
        <w:t xml:space="preserve">WCDEA meeting September 18th, 6:30 - 8 at </w:t>
      </w:r>
    </w:p>
    <w:p w:rsidR="00000000" w:rsidDel="00000000" w:rsidP="00000000" w:rsidRDefault="00000000" w:rsidRPr="00000000" w14:paraId="00000015">
      <w:pPr>
        <w:rPr>
          <w:rFonts w:ascii="Georgia" w:cs="Georgia" w:eastAsia="Georgia" w:hAnsi="Georgia"/>
          <w:b w:val="1"/>
          <w:color w:val="141414"/>
          <w:sz w:val="26"/>
          <w:szCs w:val="26"/>
        </w:rPr>
      </w:pPr>
      <w:r w:rsidDel="00000000" w:rsidR="00000000" w:rsidRPr="00000000">
        <w:rPr>
          <w:rtl w:val="0"/>
        </w:rPr>
      </w:r>
    </w:p>
    <w:p w:rsidR="00000000" w:rsidDel="00000000" w:rsidP="00000000" w:rsidRDefault="00000000" w:rsidRPr="00000000" w14:paraId="00000016">
      <w:pPr>
        <w:rPr>
          <w:rFonts w:ascii="Arial" w:cs="Arial" w:eastAsia="Arial" w:hAnsi="Arial"/>
          <w:color w:val="212121"/>
          <w:sz w:val="27"/>
          <w:szCs w:val="27"/>
          <w:highlight w:val="white"/>
        </w:rPr>
      </w:pPr>
      <w:r w:rsidDel="00000000" w:rsidR="00000000" w:rsidRPr="00000000">
        <w:rPr>
          <w:rFonts w:ascii="Georgia" w:cs="Georgia" w:eastAsia="Georgia" w:hAnsi="Georgia"/>
          <w:b w:val="1"/>
          <w:color w:val="141414"/>
          <w:sz w:val="26"/>
          <w:szCs w:val="26"/>
          <w:rtl w:val="0"/>
        </w:rPr>
        <w:t xml:space="preserve">Round Table Pizza !</w:t>
      </w:r>
      <w:r w:rsidDel="00000000" w:rsidR="00000000" w:rsidRPr="00000000">
        <w:rPr>
          <w:rtl w:val="0"/>
        </w:rPr>
      </w:r>
    </w:p>
    <w:p w:rsidR="00000000" w:rsidDel="00000000" w:rsidP="00000000" w:rsidRDefault="00000000" w:rsidRPr="00000000" w14:paraId="00000017">
      <w:pPr>
        <w:rPr>
          <w:rFonts w:ascii="Arial" w:cs="Arial" w:eastAsia="Arial" w:hAnsi="Arial"/>
          <w:color w:val="212121"/>
          <w:sz w:val="27"/>
          <w:szCs w:val="27"/>
          <w:highlight w:val="white"/>
        </w:rPr>
      </w:pPr>
      <w:r w:rsidDel="00000000" w:rsidR="00000000" w:rsidRPr="00000000">
        <w:rPr>
          <w:rtl w:val="0"/>
        </w:rPr>
      </w:r>
    </w:p>
    <w:p w:rsidR="00000000" w:rsidDel="00000000" w:rsidP="00000000" w:rsidRDefault="00000000" w:rsidRPr="00000000" w14:paraId="00000018">
      <w:pPr>
        <w:rPr>
          <w:rFonts w:ascii="Times New Roman" w:cs="Times New Roman" w:eastAsia="Times New Roman" w:hAnsi="Times New Roman"/>
          <w:b w:val="1"/>
          <w:color w:val="212121"/>
          <w:sz w:val="28"/>
          <w:szCs w:val="28"/>
          <w:u w:val="single"/>
        </w:rPr>
      </w:pPr>
      <w:r w:rsidDel="00000000" w:rsidR="00000000" w:rsidRPr="00000000">
        <w:rPr>
          <w:rFonts w:ascii="Times New Roman" w:cs="Times New Roman" w:eastAsia="Times New Roman" w:hAnsi="Times New Roman"/>
          <w:b w:val="1"/>
          <w:color w:val="212121"/>
          <w:sz w:val="28"/>
          <w:szCs w:val="28"/>
          <w:u w:val="single"/>
          <w:rtl w:val="0"/>
        </w:rPr>
        <w:t xml:space="preserve">Old business :</w:t>
      </w:r>
    </w:p>
    <w:p w:rsidR="00000000" w:rsidDel="00000000" w:rsidP="00000000" w:rsidRDefault="00000000" w:rsidRPr="00000000" w14:paraId="00000019">
      <w:pPr>
        <w:rPr>
          <w:rFonts w:ascii="Times New Roman" w:cs="Times New Roman" w:eastAsia="Times New Roman" w:hAnsi="Times New Roman"/>
          <w:color w:val="212121"/>
          <w:sz w:val="28"/>
          <w:szCs w:val="28"/>
        </w:rPr>
      </w:pPr>
      <w:r w:rsidDel="00000000" w:rsidR="00000000" w:rsidRPr="00000000">
        <w:rPr>
          <w:rFonts w:ascii="Times New Roman" w:cs="Times New Roman" w:eastAsia="Times New Roman" w:hAnsi="Times New Roman"/>
          <w:color w:val="212121"/>
          <w:sz w:val="28"/>
          <w:szCs w:val="28"/>
          <w:rtl w:val="0"/>
        </w:rPr>
        <w:t xml:space="preserve"> </w:t>
      </w:r>
      <w:r w:rsidDel="00000000" w:rsidR="00000000" w:rsidRPr="00000000">
        <w:rPr>
          <w:rFonts w:ascii="Times New Roman" w:cs="Times New Roman" w:eastAsia="Times New Roman" w:hAnsi="Times New Roman"/>
          <w:b w:val="1"/>
          <w:sz w:val="26"/>
          <w:szCs w:val="26"/>
          <w:rtl w:val="0"/>
        </w:rPr>
        <w:t xml:space="preserve">Treasurer Report:</w:t>
      </w:r>
      <w:r w:rsidDel="00000000" w:rsidR="00000000" w:rsidRPr="00000000">
        <w:rPr>
          <w:rtl w:val="0"/>
        </w:rPr>
      </w:r>
    </w:p>
    <w:p w:rsidR="00000000" w:rsidDel="00000000" w:rsidP="00000000" w:rsidRDefault="00000000" w:rsidRPr="00000000" w14:paraId="0000001A">
      <w:pPr>
        <w:rPr/>
      </w:pPr>
      <w:r w:rsidDel="00000000" w:rsidR="00000000" w:rsidRPr="00000000">
        <w:rPr>
          <w:rtl w:val="0"/>
        </w:rPr>
        <w:t xml:space="preserve">Checking: $2591.01</w:t>
      </w:r>
    </w:p>
    <w:p w:rsidR="00000000" w:rsidDel="00000000" w:rsidP="00000000" w:rsidRDefault="00000000" w:rsidRPr="00000000" w14:paraId="0000001B">
      <w:pPr>
        <w:rPr/>
      </w:pPr>
      <w:r w:rsidDel="00000000" w:rsidR="00000000" w:rsidRPr="00000000">
        <w:rPr>
          <w:rtl w:val="0"/>
        </w:rPr>
        <w:t xml:space="preserve">savings: $2,118.80</w:t>
      </w:r>
    </w:p>
    <w:p w:rsidR="00000000" w:rsidDel="00000000" w:rsidP="00000000" w:rsidRDefault="00000000" w:rsidRPr="00000000" w14:paraId="0000001C">
      <w:pPr>
        <w:rPr/>
      </w:pPr>
      <w:r w:rsidDel="00000000" w:rsidR="00000000" w:rsidRPr="00000000">
        <w:rPr>
          <w:rtl w:val="0"/>
        </w:rPr>
        <w:t xml:space="preserve">Pay Pal: $ 4,909.81</w:t>
      </w:r>
    </w:p>
    <w:p w:rsidR="00000000" w:rsidDel="00000000" w:rsidP="00000000" w:rsidRDefault="00000000" w:rsidRPr="00000000" w14:paraId="0000001D">
      <w:pPr>
        <w:rPr/>
      </w:pPr>
      <w:r w:rsidDel="00000000" w:rsidR="00000000" w:rsidRPr="00000000">
        <w:rPr>
          <w:rtl w:val="0"/>
        </w:rPr>
        <w:t xml:space="preserve">No minutes were taken at the  July potluck  meeting needing approval. </w:t>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rFonts w:ascii="Times New Roman" w:cs="Times New Roman" w:eastAsia="Times New Roman" w:hAnsi="Times New Roman"/>
          <w:color w:val="212121"/>
          <w:sz w:val="28"/>
          <w:szCs w:val="28"/>
          <w:u w:val="single"/>
        </w:rPr>
      </w:pPr>
      <w:r w:rsidDel="00000000" w:rsidR="00000000" w:rsidRPr="00000000">
        <w:rPr>
          <w:rFonts w:ascii="Times New Roman" w:cs="Times New Roman" w:eastAsia="Times New Roman" w:hAnsi="Times New Roman"/>
          <w:b w:val="1"/>
          <w:color w:val="212121"/>
          <w:sz w:val="28"/>
          <w:szCs w:val="28"/>
          <w:u w:val="single"/>
          <w:rtl w:val="0"/>
        </w:rPr>
        <w:t xml:space="preserve">New business:</w:t>
      </w:r>
      <w:r w:rsidDel="00000000" w:rsidR="00000000" w:rsidRPr="00000000">
        <w:rPr>
          <w:rFonts w:ascii="Times New Roman" w:cs="Times New Roman" w:eastAsia="Times New Roman" w:hAnsi="Times New Roman"/>
          <w:b w:val="1"/>
          <w:color w:val="212121"/>
          <w:sz w:val="28"/>
          <w:szCs w:val="28"/>
          <w:rtl w:val="0"/>
        </w:rPr>
        <w:t xml:space="preserve"> </w:t>
      </w:r>
      <w:r w:rsidDel="00000000" w:rsidR="00000000" w:rsidRPr="00000000">
        <w:rPr>
          <w:rFonts w:ascii="Times New Roman" w:cs="Times New Roman" w:eastAsia="Times New Roman" w:hAnsi="Times New Roman"/>
          <w:color w:val="212121"/>
          <w:sz w:val="28"/>
          <w:szCs w:val="28"/>
          <w:rtl w:val="0"/>
        </w:rPr>
        <w:t xml:space="preserve">We would like to hear from members which clinicians they would like the club to host in the future. We did some brain storming about activities and clinicians we would like to have next year.  If you have any thoughts or ideas please share with Michelle Becker, club vice president.</w:t>
      </w:r>
      <w:r w:rsidDel="00000000" w:rsidR="00000000" w:rsidRPr="00000000">
        <w:rPr>
          <w:rtl w:val="0"/>
        </w:rPr>
      </w:r>
    </w:p>
    <w:p w:rsidR="00000000" w:rsidDel="00000000" w:rsidP="00000000" w:rsidRDefault="00000000" w:rsidRPr="00000000" w14:paraId="00000020">
      <w:pPr>
        <w:spacing w:after="240" w:before="240" w:lineRule="auto"/>
        <w:rPr>
          <w:rFonts w:ascii="Times New Roman" w:cs="Times New Roman" w:eastAsia="Times New Roman" w:hAnsi="Times New Roman"/>
          <w:b w:val="1"/>
          <w:color w:val="212121"/>
          <w:sz w:val="26"/>
          <w:szCs w:val="26"/>
        </w:rPr>
      </w:pPr>
      <w:r w:rsidDel="00000000" w:rsidR="00000000" w:rsidRPr="00000000">
        <w:rPr>
          <w:rFonts w:ascii="Times New Roman" w:cs="Times New Roman" w:eastAsia="Times New Roman" w:hAnsi="Times New Roman"/>
          <w:i w:val="1"/>
          <w:color w:val="212121"/>
          <w:sz w:val="28"/>
          <w:szCs w:val="28"/>
        </w:rPr>
        <w:drawing>
          <wp:inline distB="114300" distT="114300" distL="114300" distR="114300">
            <wp:extent cx="6858000" cy="2489200"/>
            <wp:effectExtent b="0" l="0" r="0" t="0"/>
            <wp:docPr id="2"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6858000" cy="2489200"/>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spacing w:after="240" w:before="240" w:lineRule="auto"/>
        <w:rPr>
          <w:rFonts w:ascii="Times New Roman" w:cs="Times New Roman" w:eastAsia="Times New Roman" w:hAnsi="Times New Roman"/>
          <w:b w:val="1"/>
          <w:color w:val="212121"/>
          <w:sz w:val="26"/>
          <w:szCs w:val="26"/>
        </w:rPr>
      </w:pPr>
      <w:r w:rsidDel="00000000" w:rsidR="00000000" w:rsidRPr="00000000">
        <w:rPr>
          <w:rFonts w:ascii="Times New Roman" w:cs="Times New Roman" w:eastAsia="Times New Roman" w:hAnsi="Times New Roman"/>
          <w:b w:val="1"/>
          <w:color w:val="212121"/>
          <w:sz w:val="26"/>
          <w:szCs w:val="26"/>
          <w:rtl w:val="0"/>
        </w:rPr>
        <w:t xml:space="preserve"> </w:t>
      </w:r>
      <w:r w:rsidDel="00000000" w:rsidR="00000000" w:rsidRPr="00000000">
        <w:rPr>
          <w:rFonts w:ascii="Times New Roman" w:cs="Times New Roman" w:eastAsia="Times New Roman" w:hAnsi="Times New Roman"/>
          <w:b w:val="1"/>
          <w:color w:val="212121"/>
          <w:sz w:val="26"/>
          <w:szCs w:val="26"/>
        </w:rPr>
        <w:drawing>
          <wp:inline distB="114300" distT="114300" distL="114300" distR="114300">
            <wp:extent cx="6858000" cy="4127500"/>
            <wp:effectExtent b="0" l="0" r="0" t="0"/>
            <wp:docPr id="4" name="image2.jpg"/>
            <a:graphic>
              <a:graphicData uri="http://schemas.openxmlformats.org/drawingml/2006/picture">
                <pic:pic>
                  <pic:nvPicPr>
                    <pic:cNvPr id="0" name="image2.jpg"/>
                    <pic:cNvPicPr preferRelativeResize="0"/>
                  </pic:nvPicPr>
                  <pic:blipFill>
                    <a:blip r:embed="rId10"/>
                    <a:srcRect b="0" l="0" r="0" t="0"/>
                    <a:stretch>
                      <a:fillRect/>
                    </a:stretch>
                  </pic:blipFill>
                  <pic:spPr>
                    <a:xfrm>
                      <a:off x="0" y="0"/>
                      <a:ext cx="6858000" cy="4127500"/>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spacing w:after="240" w:before="240" w:lineRule="auto"/>
        <w:rPr>
          <w:rFonts w:ascii="Times New Roman" w:cs="Times New Roman" w:eastAsia="Times New Roman" w:hAnsi="Times New Roman"/>
          <w:b w:val="1"/>
          <w:color w:val="212121"/>
          <w:sz w:val="26"/>
          <w:szCs w:val="26"/>
        </w:rPr>
      </w:pPr>
      <w:r w:rsidDel="00000000" w:rsidR="00000000" w:rsidRPr="00000000">
        <w:rPr>
          <w:rFonts w:ascii="Times New Roman" w:cs="Times New Roman" w:eastAsia="Times New Roman" w:hAnsi="Times New Roman"/>
          <w:b w:val="1"/>
          <w:color w:val="212121"/>
          <w:sz w:val="26"/>
          <w:szCs w:val="26"/>
          <w:rtl w:val="0"/>
        </w:rPr>
        <w:t xml:space="preserve"> Repairs leather goods like bridles and halters ( its next to the Bagelry and Mallards)</w:t>
      </w:r>
    </w:p>
    <w:p w:rsidR="00000000" w:rsidDel="00000000" w:rsidP="00000000" w:rsidRDefault="00000000" w:rsidRPr="00000000" w14:paraId="00000023">
      <w:pPr>
        <w:spacing w:after="240" w:before="240" w:lineRule="auto"/>
        <w:rPr>
          <w:rFonts w:ascii="Times New Roman" w:cs="Times New Roman" w:eastAsia="Times New Roman" w:hAnsi="Times New Roman"/>
          <w:b w:val="1"/>
          <w:color w:val="212121"/>
          <w:sz w:val="26"/>
          <w:szCs w:val="26"/>
        </w:rPr>
      </w:pPr>
      <w:r w:rsidDel="00000000" w:rsidR="00000000" w:rsidRPr="00000000">
        <w:rPr>
          <w:rFonts w:ascii="Times New Roman" w:cs="Times New Roman" w:eastAsia="Times New Roman" w:hAnsi="Times New Roman"/>
          <w:b w:val="1"/>
          <w:color w:val="212121"/>
          <w:sz w:val="26"/>
          <w:szCs w:val="26"/>
          <w:rtl w:val="0"/>
        </w:rPr>
        <w:t xml:space="preserve">     </w:t>
      </w:r>
    </w:p>
    <w:p w:rsidR="00000000" w:rsidDel="00000000" w:rsidP="00000000" w:rsidRDefault="00000000" w:rsidRPr="00000000" w14:paraId="00000024">
      <w:pPr>
        <w:spacing w:after="240" w:before="240" w:lineRule="auto"/>
        <w:rPr>
          <w:rFonts w:ascii="Times New Roman" w:cs="Times New Roman" w:eastAsia="Times New Roman" w:hAnsi="Times New Roman"/>
          <w:b w:val="1"/>
          <w:color w:val="212121"/>
          <w:sz w:val="28"/>
          <w:szCs w:val="28"/>
          <w:u w:val="single"/>
        </w:rPr>
      </w:pPr>
      <w:r w:rsidDel="00000000" w:rsidR="00000000" w:rsidRPr="00000000">
        <w:rPr>
          <w:rtl w:val="0"/>
        </w:rPr>
      </w:r>
    </w:p>
    <w:p w:rsidR="00000000" w:rsidDel="00000000" w:rsidP="00000000" w:rsidRDefault="00000000" w:rsidRPr="00000000" w14:paraId="00000025">
      <w:pPr>
        <w:rPr>
          <w:rFonts w:ascii="Times New Roman" w:cs="Times New Roman" w:eastAsia="Times New Roman" w:hAnsi="Times New Roman"/>
          <w:b w:val="1"/>
          <w:color w:val="212121"/>
          <w:sz w:val="28"/>
          <w:szCs w:val="28"/>
          <w:u w:val="single"/>
        </w:rPr>
      </w:pPr>
      <w:r w:rsidDel="00000000" w:rsidR="00000000" w:rsidRPr="00000000">
        <w:rPr>
          <w:rtl w:val="0"/>
        </w:rPr>
      </w:r>
    </w:p>
    <w:p w:rsidR="00000000" w:rsidDel="00000000" w:rsidP="00000000" w:rsidRDefault="00000000" w:rsidRPr="00000000" w14:paraId="00000026">
      <w:pPr>
        <w:spacing w:after="240" w:before="240" w:lineRule="auto"/>
        <w:rPr>
          <w:rFonts w:ascii="Times New Roman" w:cs="Times New Roman" w:eastAsia="Times New Roman" w:hAnsi="Times New Roman"/>
          <w:color w:val="1d2228"/>
          <w:sz w:val="28"/>
          <w:szCs w:val="28"/>
        </w:rPr>
      </w:pPr>
      <w:r w:rsidDel="00000000" w:rsidR="00000000" w:rsidRPr="00000000">
        <w:rPr>
          <w:rFonts w:ascii="Times New Roman" w:cs="Times New Roman" w:eastAsia="Times New Roman" w:hAnsi="Times New Roman"/>
          <w:color w:val="1d2228"/>
          <w:sz w:val="28"/>
          <w:szCs w:val="28"/>
          <w:rtl w:val="0"/>
        </w:rPr>
        <w:t xml:space="preserve"> </w:t>
      </w:r>
      <w:hyperlink r:id="rId11">
        <w:r w:rsidDel="00000000" w:rsidR="00000000" w:rsidRPr="00000000">
          <w:rPr>
            <w:rFonts w:ascii="Times New Roman" w:cs="Times New Roman" w:eastAsia="Times New Roman" w:hAnsi="Times New Roman"/>
            <w:color w:val="196ad4"/>
            <w:sz w:val="28"/>
            <w:szCs w:val="28"/>
            <w:u w:val="single"/>
            <w:rtl w:val="0"/>
          </w:rPr>
          <w:t xml:space="preserve">https://www.wcdea.org/</w:t>
        </w:r>
      </w:hyperlink>
      <w:r w:rsidDel="00000000" w:rsidR="00000000" w:rsidRPr="00000000">
        <w:rPr>
          <w:rFonts w:ascii="Times New Roman" w:cs="Times New Roman" w:eastAsia="Times New Roman" w:hAnsi="Times New Roman"/>
          <w:color w:val="1d2228"/>
          <w:sz w:val="28"/>
          <w:szCs w:val="28"/>
          <w:rtl w:val="0"/>
        </w:rPr>
        <w:t xml:space="preserve">     </w:t>
      </w:r>
    </w:p>
    <w:p w:rsidR="00000000" w:rsidDel="00000000" w:rsidP="00000000" w:rsidRDefault="00000000" w:rsidRPr="00000000" w14:paraId="00000027">
      <w:pPr>
        <w:rPr>
          <w:rFonts w:ascii="Times New Roman" w:cs="Times New Roman" w:eastAsia="Times New Roman" w:hAnsi="Times New Roman"/>
          <w:color w:val="1d2228"/>
          <w:sz w:val="28"/>
          <w:szCs w:val="28"/>
        </w:rPr>
      </w:pPr>
      <w:r w:rsidDel="00000000" w:rsidR="00000000" w:rsidRPr="00000000">
        <w:rPr>
          <w:rFonts w:ascii="Times New Roman" w:cs="Times New Roman" w:eastAsia="Times New Roman" w:hAnsi="Times New Roman"/>
          <w:color w:val="1d2228"/>
          <w:sz w:val="28"/>
          <w:szCs w:val="28"/>
          <w:rtl w:val="0"/>
        </w:rPr>
        <w:t xml:space="preserve">The website is kept up to date by webmistress Jo Rochester. </w:t>
      </w:r>
    </w:p>
    <w:p w:rsidR="00000000" w:rsidDel="00000000" w:rsidP="00000000" w:rsidRDefault="00000000" w:rsidRPr="00000000" w14:paraId="00000028">
      <w:pPr>
        <w:rPr>
          <w:rFonts w:ascii="Times New Roman" w:cs="Times New Roman" w:eastAsia="Times New Roman" w:hAnsi="Times New Roman"/>
          <w:color w:val="1d2228"/>
          <w:sz w:val="28"/>
          <w:szCs w:val="28"/>
        </w:rPr>
      </w:pPr>
      <w:r w:rsidDel="00000000" w:rsidR="00000000" w:rsidRPr="00000000">
        <w:rPr>
          <w:rtl w:val="0"/>
        </w:rPr>
      </w:r>
    </w:p>
    <w:p w:rsidR="00000000" w:rsidDel="00000000" w:rsidP="00000000" w:rsidRDefault="00000000" w:rsidRPr="00000000" w14:paraId="00000029">
      <w:pPr>
        <w:rPr>
          <w:rFonts w:ascii="Times New Roman" w:cs="Times New Roman" w:eastAsia="Times New Roman" w:hAnsi="Times New Roman"/>
          <w:b w:val="1"/>
          <w:color w:val="1d2228"/>
          <w:sz w:val="28"/>
          <w:szCs w:val="28"/>
          <w:u w:val="single"/>
        </w:rPr>
      </w:pPr>
      <w:r w:rsidDel="00000000" w:rsidR="00000000" w:rsidRPr="00000000">
        <w:rPr>
          <w:rtl w:val="0"/>
        </w:rPr>
      </w:r>
    </w:p>
    <w:p w:rsidR="00000000" w:rsidDel="00000000" w:rsidP="00000000" w:rsidRDefault="00000000" w:rsidRPr="00000000" w14:paraId="0000002A">
      <w:pPr>
        <w:spacing w:after="120" w:line="333.6" w:lineRule="auto"/>
        <w:rPr>
          <w:rFonts w:ascii="Arial" w:cs="Arial" w:eastAsia="Arial" w:hAnsi="Arial"/>
          <w:i w:val="1"/>
          <w:color w:val="202124"/>
          <w:sz w:val="27"/>
          <w:szCs w:val="27"/>
        </w:rPr>
      </w:pPr>
      <w:r w:rsidDel="00000000" w:rsidR="00000000" w:rsidRPr="00000000">
        <w:rPr>
          <w:rtl w:val="0"/>
        </w:rPr>
      </w:r>
    </w:p>
    <w:p w:rsidR="00000000" w:rsidDel="00000000" w:rsidP="00000000" w:rsidRDefault="00000000" w:rsidRPr="00000000" w14:paraId="0000002B">
      <w:pPr>
        <w:jc w:val="both"/>
        <w:rPr>
          <w:rFonts w:ascii="Arial" w:cs="Arial" w:eastAsia="Arial" w:hAnsi="Arial"/>
          <w:color w:val="202124"/>
          <w:sz w:val="27"/>
          <w:szCs w:val="27"/>
        </w:rPr>
      </w:pPr>
      <w:r w:rsidDel="00000000" w:rsidR="00000000" w:rsidRPr="00000000">
        <w:rPr>
          <w:rtl w:val="0"/>
        </w:rPr>
      </w:r>
    </w:p>
    <w:p w:rsidR="00000000" w:rsidDel="00000000" w:rsidP="00000000" w:rsidRDefault="00000000" w:rsidRPr="00000000" w14:paraId="0000002C">
      <w:pPr>
        <w:jc w:val="both"/>
        <w:rPr>
          <w:rFonts w:ascii="Times New Roman" w:cs="Times New Roman" w:eastAsia="Times New Roman" w:hAnsi="Times New Roman"/>
          <w:i w:val="1"/>
          <w:color w:val="1d2228"/>
          <w:sz w:val="28"/>
          <w:szCs w:val="28"/>
        </w:rPr>
      </w:pPr>
      <w:r w:rsidDel="00000000" w:rsidR="00000000" w:rsidRPr="00000000">
        <w:rPr>
          <w:rtl w:val="0"/>
        </w:rPr>
      </w:r>
    </w:p>
    <w:p w:rsidR="00000000" w:rsidDel="00000000" w:rsidP="00000000" w:rsidRDefault="00000000" w:rsidRPr="00000000" w14:paraId="0000002D">
      <w:pPr>
        <w:rPr>
          <w:rFonts w:ascii="Times New Roman" w:cs="Times New Roman" w:eastAsia="Times New Roman" w:hAnsi="Times New Roman"/>
          <w:i w:val="1"/>
          <w:color w:val="1d2228"/>
          <w:sz w:val="28"/>
          <w:szCs w:val="28"/>
        </w:rPr>
      </w:pPr>
      <w:r w:rsidDel="00000000" w:rsidR="00000000" w:rsidRPr="00000000">
        <w:rPr>
          <w:rtl w:val="0"/>
        </w:rPr>
      </w:r>
    </w:p>
    <w:p w:rsidR="00000000" w:rsidDel="00000000" w:rsidP="00000000" w:rsidRDefault="00000000" w:rsidRPr="00000000" w14:paraId="0000002E">
      <w:pPr>
        <w:rPr>
          <w:rFonts w:ascii="Times New Roman" w:cs="Times New Roman" w:eastAsia="Times New Roman" w:hAnsi="Times New Roman"/>
          <w:i w:val="1"/>
          <w:color w:val="1d2228"/>
          <w:sz w:val="28"/>
          <w:szCs w:val="28"/>
        </w:rPr>
      </w:pPr>
      <w:r w:rsidDel="00000000" w:rsidR="00000000" w:rsidRPr="00000000">
        <w:rPr>
          <w:rtl w:val="0"/>
        </w:rPr>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pPr>
      <w:r w:rsidDel="00000000" w:rsidR="00000000" w:rsidRPr="00000000">
        <w:rPr>
          <w:rtl w:val="0"/>
        </w:rPr>
      </w:r>
    </w:p>
    <w:sectPr>
      <w:headerReference r:id="rId12" w:type="default"/>
      <w:pgSz w:h="15840" w:w="12240" w:orient="portrait"/>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Georgia"/>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1">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4"/>
        <w:szCs w:val="24"/>
        <w:lang w:val="en"/>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rPr>
      <w:rFonts w:ascii="Times New Roman" w:cs="Times New Roman" w:eastAsia="Times New Roman" w:hAnsi="Times New Roman"/>
      <w:b w:val="1"/>
      <w:sz w:val="15"/>
      <w:szCs w:val="15"/>
    </w:rPr>
  </w:style>
  <w:style w:type="paragraph" w:styleId="Title">
    <w:name w:val="Title"/>
    <w:basedOn w:val="Normal"/>
    <w:next w:val="Normal"/>
    <w:pPr>
      <w:keepNext w:val="1"/>
      <w:keepLines w:val="1"/>
      <w:pageBreakBefore w:val="0"/>
      <w:spacing w:after="120" w:before="480" w:lineRule="auto"/>
    </w:pPr>
    <w:rPr>
      <w:b w:val="1"/>
      <w:sz w:val="72"/>
      <w:szCs w:val="72"/>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yperlink" Target="https://www.wcdea.org/" TargetMode="External"/><Relationship Id="rId10" Type="http://schemas.openxmlformats.org/officeDocument/2006/relationships/image" Target="media/image2.jpg"/><Relationship Id="rId12" Type="http://schemas.openxmlformats.org/officeDocument/2006/relationships/header" Target="header1.xml"/><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 Id="rId8" Type="http://schemas.openxmlformats.org/officeDocument/2006/relationships/hyperlink" Target="http://www.wcdea.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mDRr+bYz2VTz0Cp6zPC/TX+reCg==">CgMxLjA4AHIhMUthOE9uZDlPNEh1cHlNRWtlZDVReUd0WW00Mmt2dmxI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